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500"/>
          <w:tab w:val="center" w:pos="4539"/>
        </w:tabs>
        <w:kinsoku/>
        <w:wordWrap/>
        <w:overflowPunct/>
        <w:topLinePunct w:val="0"/>
        <w:autoSpaceDE/>
        <w:autoSpaceDN/>
        <w:bidi w:val="0"/>
        <w:adjustRightInd/>
        <w:snapToGrid/>
        <w:spacing w:line="560" w:lineRule="exact"/>
        <w:jc w:val="left"/>
        <w:textAlignment w:val="auto"/>
        <w:rPr>
          <w:rFonts w:hint="eastAsia" w:ascii="方正小标宋简体" w:hAnsi="方正小标宋简体" w:eastAsia="方正小标宋简体" w:cs="方正小标宋简体"/>
          <w:sz w:val="44"/>
          <w:szCs w:val="44"/>
        </w:rPr>
      </w:pPr>
      <w:r>
        <w:rPr>
          <w:rFonts w:hint="eastAsia" w:ascii="黑体" w:hAnsi="黑体" w:eastAsia="黑体" w:cs="黑体"/>
          <w:sz w:val="44"/>
          <w:szCs w:val="44"/>
          <w:lang w:eastAsia="zh-CN"/>
        </w:rPr>
        <w:tab/>
        <w:t/>
      </w:r>
      <w:r>
        <w:rPr>
          <w:rFonts w:hint="eastAsia" w:ascii="黑体" w:hAnsi="黑体" w:eastAsia="黑体" w:cs="黑体"/>
          <w:sz w:val="44"/>
          <w:szCs w:val="44"/>
          <w:lang w:eastAsia="zh-CN"/>
        </w:rPr>
        <w:tab/>
      </w:r>
      <w:r>
        <w:rPr>
          <w:rFonts w:hint="eastAsia" w:ascii="方正小标宋简体" w:hAnsi="方正小标宋简体" w:eastAsia="方正小标宋简体" w:cs="方正小标宋简体"/>
          <w:sz w:val="44"/>
          <w:szCs w:val="44"/>
        </w:rPr>
        <w:t>2022年度新晃县项目支出绩效自评报告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color w:val="000000"/>
          <w:sz w:val="32"/>
          <w:szCs w:val="32"/>
        </w:rPr>
        <w:t>新晃县胜利森工科技园岸坡整治工程</w:t>
      </w:r>
      <w:r>
        <w:rPr>
          <w:rFonts w:hint="eastAsia" w:ascii="楷体_GB2312" w:hAnsi="楷体_GB2312" w:eastAsia="楷体_GB2312" w:cs="楷体_GB2312"/>
          <w:b/>
          <w:bCs/>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胜利森工科技园，又名湖南现代林业新晃森工园，位于新晃县城东郊舞水南岸的胜利村，规划面积28.7公顷，该区有沪昆高速公路、湘黔铁路，交通方便。新晃县胜利森工科技园岸坡总长5.044km，可研设计治理总长1.859km，舞水河段仅有左岸已进行了岸坡整治，右岸多为天然土坡，此次右岸设计治理总长3.69km，起点位于自强纸业，终点位于下游十家坪。此次工程主要建设内容为便桥至水文站段310m的岸坡治理。工程计划投资356.35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湖南省财政厅以《湖南省财政厅关于下达2020年水生态治理中小河流治理等其他水利工程专项中央预算内基建资金的通知》（湘财建指[2020]154号），下达了项目资金464万元。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 xml:space="preserve"> (二)项目绩效目标。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依据选定的工程范围及工程建设任务，确定新晃县胜利森工科技园岸坡整治工程的建设规模为： 便桥至水文站段310m的岸坡治理，主要工程量：土石方1.02万m3；浆砌石0.84万m3；混凝土0.11万m3。2021年完成310m，计划完成投资356.35万元。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绩效评价目的是为进一步规范专项资金管理，强化绩效和责任意识，切实提高专项资金使用效益。评价对像为新晃县胜利森工科技园岸坡整治工程项目。评价范围包括2022年度新晃县胜利森工科技园岸坡整治工程项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本次绩效评价采用自评的方式，遵行客观公正、公开透明的原则，以资料核查、访谈、座谈、问卷调查、选点抽查为基础，综合运用对比分析等方法，从决策、管理、产出、效益四个方面对项目资金的使用管理、综合效益等内容进行评价（评价指标体系详见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绩效评价等级设置为优秀、良好、较差、差四级，其中，大于或等于90分的为优、80分（含）至90分的为良，60分（含）至80分的为较差、小于60分的为差。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根据《湖南省预算支出绩效评价管理办法》（湘财绩</w:t>
      </w:r>
      <w:r>
        <w:rPr>
          <w:rFonts w:ascii="仿宋_GB2312" w:eastAsia="仿宋_GB2312"/>
          <w:sz w:val="32"/>
          <w:szCs w:val="32"/>
        </w:rPr>
        <w:t>〔</w:t>
      </w:r>
      <w:r>
        <w:rPr>
          <w:rFonts w:hint="eastAsia" w:ascii="仿宋_GB2312" w:eastAsia="仿宋_GB2312"/>
          <w:sz w:val="32"/>
          <w:szCs w:val="32"/>
        </w:rPr>
        <w:t>2020</w:t>
      </w:r>
      <w:r>
        <w:rPr>
          <w:rFonts w:ascii="仿宋_GB2312" w:eastAsia="仿宋_GB2312"/>
          <w:sz w:val="32"/>
          <w:szCs w:val="32"/>
        </w:rPr>
        <w:t>〕</w:t>
      </w:r>
      <w:r>
        <w:rPr>
          <w:rFonts w:hint="eastAsia" w:ascii="仿宋_GB2312" w:eastAsia="仿宋_GB2312"/>
          <w:sz w:val="32"/>
          <w:szCs w:val="32"/>
        </w:rPr>
        <w:t>7号）和《新晃侗族自治县财政局关于开展2022年度部门预算支出绩效自评工作的通知》（晃财绩</w:t>
      </w:r>
      <w:r>
        <w:rPr>
          <w:rFonts w:ascii="仿宋_GB2312" w:eastAsia="仿宋_GB2312"/>
          <w:sz w:val="32"/>
          <w:szCs w:val="32"/>
        </w:rPr>
        <w:t>〔</w:t>
      </w:r>
      <w:r>
        <w:rPr>
          <w:rFonts w:hint="eastAsia" w:ascii="仿宋_GB2312" w:eastAsia="仿宋_GB2312"/>
          <w:sz w:val="32"/>
          <w:szCs w:val="32"/>
        </w:rPr>
        <w:t>2023</w:t>
      </w:r>
      <w:r>
        <w:rPr>
          <w:rFonts w:ascii="仿宋_GB2312" w:eastAsia="仿宋_GB2312"/>
          <w:sz w:val="32"/>
          <w:szCs w:val="32"/>
        </w:rPr>
        <w:t>〕</w:t>
      </w:r>
      <w:r>
        <w:rPr>
          <w:rFonts w:hint="eastAsia" w:ascii="仿宋_GB2312" w:eastAsia="仿宋_GB2312"/>
          <w:sz w:val="32"/>
          <w:szCs w:val="32"/>
        </w:rPr>
        <w:t>24号）等文件要求，我单位成立了绩效自评工作小组，对新晃县胜利森工科技园岸坡整治工程项目支出开展了绩效自评工作。组织人员收集项目资料，查看会计凭证，在规定的时间内，对项目的实施进程进行了全面、科学、细致的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三、综合评价情况及评价结论（附相关评分表）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本次自评，对照项目绩效目标，从项目预算编制、项目组织管理、资金使用、项目产出、项目效益、满意度等方面逐一分析评价，总体自评得分100分，评级结果为“优秀”。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四、绩效评价指标分析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该项目属于沅水重要河段治理工程，2018年怀化市发改委以(怀发改农[2018]10号)下达了《关于湖南省沅水重要河段治理工程（新晃酒店塘化工小区等5段岸坡整治工程|）可行性研究报告的批复》。2020年怀化市水利局以（怀水建管[2020]3号）下达了《关于新晃县胜利森工科技园岸坡整治工程初步设计的批复》。项目预算科学、合理，预期绩效编制无问题。该项指标目标值10分，自评得分10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该项目遵循项目法人制、招投标制、监理制等建设项目管理制度。工程于2020年11月开工建设，2021年2月基本完工。2022年完成支出47.37万元，其中工程款40万元，监理费7.37万元，支出符合国家相关法律法规、财务管理制度等规定，且均在预算范围内，无与本项目预算不相符或无关的资金支出。该项指标目标值30分，自评分得分30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完成岸坡治理310米，达到绩效目标，该项指标目标值30分，自评分得分30分。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经济效益：项目建成后，保护耕地面积10亩，实际保护耕地面积10亩，项目实施达到了预期效益和目标。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社会效益：项目建成后，保障农业增产增收。项目设计受益人口20人，实际受益人口200人。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生态效益：项目建成后，可保护310米河道沿岸的防洪抗灾能力。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该项指标目标值20分，实得分20分。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(五)满意度指标完成情况分析。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项目</w:t>
      </w:r>
      <w:r>
        <w:rPr>
          <w:rFonts w:hint="eastAsia" w:ascii="仿宋_GB2312" w:eastAsia="仿宋_GB2312"/>
          <w:sz w:val="32"/>
          <w:szCs w:val="32"/>
        </w:rPr>
        <w:t>的</w:t>
      </w:r>
      <w:r>
        <w:rPr>
          <w:rFonts w:ascii="仿宋_GB2312" w:eastAsia="仿宋_GB2312"/>
          <w:sz w:val="32"/>
          <w:szCs w:val="32"/>
        </w:rPr>
        <w:t>实施，</w:t>
      </w:r>
      <w:r>
        <w:rPr>
          <w:rFonts w:hint="eastAsia" w:ascii="仿宋_GB2312" w:eastAsia="仿宋_GB2312"/>
          <w:sz w:val="32"/>
          <w:szCs w:val="32"/>
        </w:rPr>
        <w:t>已</w:t>
      </w:r>
      <w:r>
        <w:rPr>
          <w:rFonts w:ascii="仿宋_GB2312" w:eastAsia="仿宋_GB2312"/>
          <w:sz w:val="32"/>
          <w:szCs w:val="32"/>
        </w:rPr>
        <w:t>建项目已良性运转，</w:t>
      </w:r>
      <w:r>
        <w:rPr>
          <w:rFonts w:hint="eastAsia" w:ascii="仿宋_GB2312" w:eastAsia="仿宋_GB2312"/>
          <w:sz w:val="32"/>
          <w:szCs w:val="32"/>
        </w:rPr>
        <w:t>得到受益村组和群众大力支持，群众满意度较高，通过调查，满意度达到了</w:t>
      </w:r>
      <w:r>
        <w:rPr>
          <w:rFonts w:ascii="仿宋_GB2312" w:eastAsia="仿宋_GB2312"/>
          <w:sz w:val="32"/>
          <w:szCs w:val="32"/>
        </w:rPr>
        <w:t>9</w:t>
      </w:r>
      <w:r>
        <w:rPr>
          <w:rFonts w:hint="eastAsia" w:ascii="仿宋_GB2312" w:eastAsia="仿宋_GB2312"/>
          <w:sz w:val="32"/>
          <w:szCs w:val="32"/>
        </w:rPr>
        <w:t>5%以</w:t>
      </w:r>
      <w:r>
        <w:rPr>
          <w:rFonts w:ascii="仿宋_GB2312" w:eastAsia="仿宋_GB2312"/>
          <w:sz w:val="32"/>
          <w:szCs w:val="32"/>
        </w:rPr>
        <w:t>上</w:t>
      </w:r>
      <w:r>
        <w:rPr>
          <w:rFonts w:hint="eastAsia" w:ascii="仿宋_GB2312" w:eastAsia="仿宋_GB2312"/>
          <w:sz w:val="32"/>
          <w:szCs w:val="32"/>
        </w:rPr>
        <w:t>。该项指标目标值10分，自评分得分10分。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经验及做法 :1、科学合理做好前期工作。2、强化工程质量管理。确保项目资金效益发挥，保证工程质量。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存在的问题: 我县财政压力大，工程进度款难以及时支付影响工程进度。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六、有关建议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建议财政尽早落实项目资金。施工合同356.34万元，工程已基本完工，目前仅支付施工工程款92万元。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七、其他需要说明的问题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工程目前基本完工，因项目资金未能拨付到位，目前还有部分扫尾工作没有完成。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新晃侗族自治县</w:t>
      </w:r>
      <w:r>
        <w:rPr>
          <w:rFonts w:ascii="仿宋_GB2312" w:hAnsi="仿宋_GB2312" w:eastAsia="仿宋_GB2312" w:cs="仿宋_GB2312"/>
          <w:sz w:val="32"/>
          <w:szCs w:val="32"/>
        </w:rPr>
        <w:t>水利局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 xml:space="preserve">023年 </w:t>
      </w:r>
      <w:r>
        <w:rPr>
          <w:rFonts w:hint="eastAsia" w:ascii="仿宋_GB2312" w:hAnsi="仿宋_GB2312" w:eastAsia="仿宋_GB2312" w:cs="仿宋_GB2312"/>
          <w:sz w:val="32"/>
          <w:szCs w:val="32"/>
        </w:rPr>
        <w:t>5</w:t>
      </w:r>
      <w:r>
        <w:rPr>
          <w:rFonts w:ascii="仿宋_GB2312" w:hAnsi="仿宋_GB2312" w:eastAsia="仿宋_GB2312" w:cs="仿宋_GB2312"/>
          <w:sz w:val="32"/>
          <w:szCs w:val="32"/>
        </w:rPr>
        <w:t>月</w:t>
      </w:r>
      <w:r>
        <w:rPr>
          <w:rFonts w:hint="eastAsia" w:ascii="仿宋_GB2312" w:hAnsi="仿宋_GB2312" w:eastAsia="仿宋_GB2312" w:cs="仿宋_GB2312"/>
          <w:sz w:val="32"/>
          <w:szCs w:val="32"/>
        </w:rPr>
        <w:t>6</w:t>
      </w:r>
      <w:r>
        <w:rPr>
          <w:rFonts w:ascii="仿宋_GB2312" w:hAnsi="仿宋_GB2312" w:eastAsia="仿宋_GB2312" w:cs="仿宋_GB2312"/>
          <w:sz w:val="32"/>
          <w:szCs w:val="32"/>
        </w:rPr>
        <w:t>日</w:t>
      </w:r>
    </w:p>
    <w:sectPr>
      <w:footerReference r:id="rId3" w:type="default"/>
      <w:pgSz w:w="11906" w:h="16838"/>
      <w:pgMar w:top="1701" w:right="1417" w:bottom="1134" w:left="1531" w:header="851" w:footer="992" w:gutter="0"/>
      <w:cols w:space="0" w:num="1"/>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6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BkZDA1MmQzODc5ODFkN2IzMmZmNmFiZTE2ZTU3NjMifQ=="/>
  </w:docVars>
  <w:rsids>
    <w:rsidRoot w:val="4CDA7BB0"/>
    <w:rsid w:val="000532A5"/>
    <w:rsid w:val="00061239"/>
    <w:rsid w:val="002D418C"/>
    <w:rsid w:val="003317C2"/>
    <w:rsid w:val="003806F6"/>
    <w:rsid w:val="003D35DB"/>
    <w:rsid w:val="003E4C8A"/>
    <w:rsid w:val="005849BE"/>
    <w:rsid w:val="005D498D"/>
    <w:rsid w:val="0065663C"/>
    <w:rsid w:val="00732127"/>
    <w:rsid w:val="00896ECA"/>
    <w:rsid w:val="00A0135A"/>
    <w:rsid w:val="00A77324"/>
    <w:rsid w:val="00AE04B1"/>
    <w:rsid w:val="00B4528F"/>
    <w:rsid w:val="00B5282C"/>
    <w:rsid w:val="00C073EF"/>
    <w:rsid w:val="00C16210"/>
    <w:rsid w:val="00CE44E4"/>
    <w:rsid w:val="00CF7113"/>
    <w:rsid w:val="00D77613"/>
    <w:rsid w:val="00E0628C"/>
    <w:rsid w:val="00E744F5"/>
    <w:rsid w:val="01F465A4"/>
    <w:rsid w:val="038102A2"/>
    <w:rsid w:val="03AB7081"/>
    <w:rsid w:val="06F77884"/>
    <w:rsid w:val="0807515F"/>
    <w:rsid w:val="094F6E2D"/>
    <w:rsid w:val="0B4D79F7"/>
    <w:rsid w:val="0CF1718A"/>
    <w:rsid w:val="0F680C27"/>
    <w:rsid w:val="140C43A0"/>
    <w:rsid w:val="1A1722EF"/>
    <w:rsid w:val="1A2D5750"/>
    <w:rsid w:val="1A490C24"/>
    <w:rsid w:val="1BC9014A"/>
    <w:rsid w:val="1C3051EF"/>
    <w:rsid w:val="1E0F26E8"/>
    <w:rsid w:val="1E441E4C"/>
    <w:rsid w:val="1EBC4976"/>
    <w:rsid w:val="200D2F0B"/>
    <w:rsid w:val="211B1F71"/>
    <w:rsid w:val="236B0BDF"/>
    <w:rsid w:val="26B230F9"/>
    <w:rsid w:val="26C32E2D"/>
    <w:rsid w:val="27245D0C"/>
    <w:rsid w:val="27826998"/>
    <w:rsid w:val="29C8601B"/>
    <w:rsid w:val="2B885DFE"/>
    <w:rsid w:val="2C494A44"/>
    <w:rsid w:val="31256E76"/>
    <w:rsid w:val="38C25FAF"/>
    <w:rsid w:val="3A56049D"/>
    <w:rsid w:val="3B765F9D"/>
    <w:rsid w:val="3D5C4DA9"/>
    <w:rsid w:val="3F167A15"/>
    <w:rsid w:val="3FC20AC7"/>
    <w:rsid w:val="43DE7315"/>
    <w:rsid w:val="48A517CC"/>
    <w:rsid w:val="49366268"/>
    <w:rsid w:val="4A3577B4"/>
    <w:rsid w:val="4B3035FB"/>
    <w:rsid w:val="4B835976"/>
    <w:rsid w:val="4B881EAA"/>
    <w:rsid w:val="4BF90AAB"/>
    <w:rsid w:val="4BFB5A77"/>
    <w:rsid w:val="4CDA7BB0"/>
    <w:rsid w:val="4D504DD4"/>
    <w:rsid w:val="4DED2107"/>
    <w:rsid w:val="4F975137"/>
    <w:rsid w:val="508516B5"/>
    <w:rsid w:val="50C9489B"/>
    <w:rsid w:val="52630972"/>
    <w:rsid w:val="52C663C8"/>
    <w:rsid w:val="56580E58"/>
    <w:rsid w:val="57213123"/>
    <w:rsid w:val="59EE6F4F"/>
    <w:rsid w:val="5B620603"/>
    <w:rsid w:val="5BBD11FA"/>
    <w:rsid w:val="5BE25AA7"/>
    <w:rsid w:val="62035144"/>
    <w:rsid w:val="63E40895"/>
    <w:rsid w:val="674E31AF"/>
    <w:rsid w:val="6C6F4888"/>
    <w:rsid w:val="6CF027FC"/>
    <w:rsid w:val="6F534410"/>
    <w:rsid w:val="709E4FA5"/>
    <w:rsid w:val="714266F1"/>
    <w:rsid w:val="71BF7674"/>
    <w:rsid w:val="727C3533"/>
    <w:rsid w:val="75496FF6"/>
    <w:rsid w:val="75853E55"/>
    <w:rsid w:val="77573AA8"/>
    <w:rsid w:val="7DCC6D01"/>
    <w:rsid w:val="7F2B76F2"/>
    <w:rsid w:val="7F8E2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uiPriority w:val="0"/>
    <w:pPr>
      <w:tabs>
        <w:tab w:val="center" w:pos="4153"/>
        <w:tab w:val="right" w:pos="8306"/>
      </w:tabs>
      <w:snapToGrid w:val="0"/>
      <w:jc w:val="left"/>
    </w:pPr>
    <w:rPr>
      <w:sz w:val="18"/>
      <w:szCs w:val="18"/>
    </w:rPr>
  </w:style>
  <w:style w:type="paragraph" w:styleId="3">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01"/>
    <w:basedOn w:val="7"/>
    <w:uiPriority w:val="0"/>
    <w:rPr>
      <w:rFonts w:hint="default" w:ascii="Arial" w:hAnsi="Arial" w:cs="Arial"/>
      <w:color w:val="000000"/>
      <w:sz w:val="20"/>
      <w:szCs w:val="20"/>
      <w:u w:val="none"/>
    </w:rPr>
  </w:style>
  <w:style w:type="character" w:customStyle="1" w:styleId="9">
    <w:name w:val="font11"/>
    <w:basedOn w:val="7"/>
    <w:qFormat/>
    <w:uiPriority w:val="0"/>
    <w:rPr>
      <w:rFonts w:hint="eastAsia" w:ascii="宋体" w:hAnsi="宋体" w:eastAsia="宋体" w:cs="宋体"/>
      <w:color w:val="000000"/>
      <w:sz w:val="20"/>
      <w:szCs w:val="20"/>
      <w:u w:val="none"/>
    </w:rPr>
  </w:style>
  <w:style w:type="character" w:customStyle="1" w:styleId="10">
    <w:name w:val="页眉 Char"/>
    <w:basedOn w:val="7"/>
    <w:link w:val="3"/>
    <w:qFormat/>
    <w:uiPriority w:val="0"/>
    <w:rPr>
      <w:rFonts w:asciiTheme="minorHAnsi" w:hAnsiTheme="minorHAnsi" w:eastAsiaTheme="minorEastAsia" w:cstheme="minorBidi"/>
      <w:kern w:val="2"/>
      <w:sz w:val="18"/>
      <w:szCs w:val="18"/>
    </w:rPr>
  </w:style>
  <w:style w:type="character" w:customStyle="1" w:styleId="11">
    <w:name w:val="页脚 Char"/>
    <w:basedOn w:val="7"/>
    <w:link w:val="2"/>
    <w:qFormat/>
    <w:uiPriority w:val="0"/>
    <w:rPr>
      <w:rFonts w:asciiTheme="minorHAnsi" w:hAnsiTheme="minorHAnsi" w:eastAsiaTheme="minorEastAsia" w:cstheme="minorBidi"/>
      <w:kern w:val="2"/>
      <w:sz w:val="18"/>
      <w:szCs w:val="18"/>
    </w:rPr>
  </w:style>
  <w:style w:type="paragraph" w:styleId="12">
    <w:name w:val="List Paragraph"/>
    <w:basedOn w:val="1"/>
    <w:qFormat/>
    <w:uiPriority w:val="1"/>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1861</Words>
  <Characters>2020</Characters>
  <Lines>14</Lines>
  <Paragraphs>4</Paragraphs>
  <TotalTime>65</TotalTime>
  <ScaleCrop>false</ScaleCrop>
  <LinksUpToDate>false</LinksUpToDate>
  <CharactersWithSpaces>2065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2023-04-23T08:48:00Z</dcterms:created>
  <dc:creator>桔子</dc:creator>
  <cp:lastModifiedBy>桔子</cp:lastModifiedBy>
  <dcterms:modified xsi:type="dcterms:W3CDTF">2023-05-26T00:49:31Z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939B97443D3A419387579ACBAA12F940_11</vt:lpwstr>
  </property>
</Properties>
</file>